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98C" w:rsidRPr="00544328" w:rsidRDefault="0013198C" w:rsidP="0013198C">
      <w:pPr>
        <w:shd w:val="clear" w:color="auto" w:fill="F2F2F2"/>
        <w:ind w:firstLine="720"/>
        <w:jc w:val="center"/>
        <w:rPr>
          <w:rFonts w:ascii="Times New Roman" w:hAnsi="Times New Roman" w:cs="Times New Roman"/>
          <w:b/>
          <w:bCs/>
          <w:sz w:val="28"/>
          <w:szCs w:val="28"/>
        </w:rPr>
      </w:pPr>
      <w:r w:rsidRPr="00544328">
        <w:rPr>
          <w:rFonts w:ascii="Times New Roman" w:hAnsi="Times New Roman" w:cs="Times New Roman"/>
          <w:b/>
          <w:bCs/>
          <w:sz w:val="28"/>
          <w:szCs w:val="28"/>
          <w:lang w:eastAsia="lv-LV"/>
        </w:rPr>
        <w:t xml:space="preserve">Informācija par Latvijas kandidēšanu ANO Drošības padomes vēlēšanās </w:t>
      </w:r>
    </w:p>
    <w:p w:rsidR="0013198C" w:rsidRPr="00F617F7" w:rsidRDefault="0013198C" w:rsidP="0013198C">
      <w:pPr>
        <w:ind w:firstLine="720"/>
        <w:jc w:val="center"/>
        <w:rPr>
          <w:sz w:val="24"/>
          <w:szCs w:val="24"/>
          <w:lang w:eastAsia="lv-LV"/>
        </w:rPr>
      </w:pPr>
    </w:p>
    <w:p w:rsidR="0013198C"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Latvija kandidē Apvienoto Nāciju Organizācijas Drošības Padomes vēlēšanās 2025.gadā uz divu gadu (2026. - 2027.) dalības termiņu.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Vēlēšanas norisinās Ņujorkā ANO Ģenerālās asamblejas ietvaros, kuras sastāvā ir 193 pasaules valstis.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u w:val="single"/>
          <w:lang w:eastAsia="lv-LV"/>
        </w:rPr>
        <w:t xml:space="preserve">Ievēlēšanai ANO DP aizklātā balsojumā ir jāsaņem 2/3 klātesošo valstu atbalsts jeb orientējoši vismaz 129 balsis. </w:t>
      </w:r>
      <w:r w:rsidRPr="00F8714D">
        <w:rPr>
          <w:rFonts w:ascii="Times New Roman" w:hAnsi="Times New Roman" w:cs="Times New Roman"/>
          <w:sz w:val="28"/>
          <w:szCs w:val="28"/>
          <w:lang w:eastAsia="lv-LV"/>
        </w:rPr>
        <w:t>U</w:t>
      </w:r>
      <w:r w:rsidRPr="00F8714D">
        <w:rPr>
          <w:rFonts w:ascii="Times New Roman" w:hAnsi="Times New Roman" w:cs="Times New Roman"/>
          <w:sz w:val="28"/>
          <w:szCs w:val="28"/>
          <w:u w:val="single"/>
          <w:lang w:eastAsia="lv-LV"/>
        </w:rPr>
        <w:t>z vienu vietu Latvija konkurē ar Melnkalni</w:t>
      </w:r>
      <w:r w:rsidRPr="00F8714D">
        <w:rPr>
          <w:rFonts w:ascii="Times New Roman" w:hAnsi="Times New Roman" w:cs="Times New Roman"/>
          <w:sz w:val="28"/>
          <w:szCs w:val="28"/>
          <w:lang w:eastAsia="lv-LV"/>
        </w:rPr>
        <w:t xml:space="preserve">.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Lai nodrošinātu ievēlēšanai nepieciešamo atbalstu ANO dalībvalstu starpā un izkonkurētu Melnkalni, Latvijai jāveic starptautiska priekšvēlēšanu kampaņa, kas parāda mūsu interesi un apņemšanos darboties ANO Drošības padomē.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Citu valstu pieredze liecina, ka par kampaņas saturiskajām tēmām tiek izvirzītas jomas, kuras sasaucas ar ANO DP darbakārtību un kurās valsts </w:t>
      </w:r>
      <w:r>
        <w:rPr>
          <w:rFonts w:ascii="Times New Roman" w:hAnsi="Times New Roman" w:cs="Times New Roman"/>
          <w:sz w:val="28"/>
          <w:szCs w:val="28"/>
          <w:lang w:eastAsia="lv-LV"/>
        </w:rPr>
        <w:t xml:space="preserve">jau </w:t>
      </w:r>
      <w:r w:rsidRPr="00F8714D">
        <w:rPr>
          <w:rFonts w:ascii="Times New Roman" w:hAnsi="Times New Roman" w:cs="Times New Roman"/>
          <w:sz w:val="28"/>
          <w:szCs w:val="28"/>
          <w:lang w:eastAsia="lv-LV"/>
        </w:rPr>
        <w:t>atpazīstam</w:t>
      </w:r>
      <w:r>
        <w:rPr>
          <w:rFonts w:ascii="Times New Roman" w:hAnsi="Times New Roman" w:cs="Times New Roman"/>
          <w:sz w:val="28"/>
          <w:szCs w:val="28"/>
          <w:lang w:eastAsia="lv-LV"/>
        </w:rPr>
        <w:t>a ar st</w:t>
      </w:r>
      <w:r w:rsidRPr="00F8714D">
        <w:rPr>
          <w:rFonts w:ascii="Times New Roman" w:hAnsi="Times New Roman" w:cs="Times New Roman"/>
          <w:sz w:val="28"/>
          <w:szCs w:val="28"/>
          <w:lang w:eastAsia="lv-LV"/>
        </w:rPr>
        <w:t>arptautiskā</w:t>
      </w:r>
      <w:r>
        <w:rPr>
          <w:rFonts w:ascii="Times New Roman" w:hAnsi="Times New Roman" w:cs="Times New Roman"/>
          <w:sz w:val="28"/>
          <w:szCs w:val="28"/>
          <w:lang w:eastAsia="lv-LV"/>
        </w:rPr>
        <w:t>m</w:t>
      </w:r>
      <w:r w:rsidRPr="00F8714D">
        <w:rPr>
          <w:rFonts w:ascii="Times New Roman" w:hAnsi="Times New Roman" w:cs="Times New Roman"/>
          <w:sz w:val="28"/>
          <w:szCs w:val="28"/>
          <w:lang w:eastAsia="lv-LV"/>
        </w:rPr>
        <w:t xml:space="preserve"> iestrād</w:t>
      </w:r>
      <w:r>
        <w:rPr>
          <w:rFonts w:ascii="Times New Roman" w:hAnsi="Times New Roman" w:cs="Times New Roman"/>
          <w:sz w:val="28"/>
          <w:szCs w:val="28"/>
          <w:lang w:eastAsia="lv-LV"/>
        </w:rPr>
        <w:t>ēm</w:t>
      </w:r>
      <w:r w:rsidRPr="00F8714D">
        <w:rPr>
          <w:rFonts w:ascii="Times New Roman" w:hAnsi="Times New Roman" w:cs="Times New Roman"/>
          <w:sz w:val="28"/>
          <w:szCs w:val="28"/>
          <w:lang w:eastAsia="lv-LV"/>
        </w:rPr>
        <w:t xml:space="preserve">.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Ārlietu ministrija vada un koordinē kampaņu kopumā - starptautiskajā un nacionālā līmenī, bet tās veiksmīgam iznākumam būtiska ir iekļaujoša un koordinēta Latvijas amatpersonu, ministriju, iestāžu, nevalstisko partneru iesaiste. </w:t>
      </w:r>
    </w:p>
    <w:p w:rsidR="0013198C" w:rsidRPr="00F8714D"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Ārlietu dienests turpinās strādāt pie </w:t>
      </w:r>
      <w:r>
        <w:rPr>
          <w:rFonts w:ascii="Times New Roman" w:hAnsi="Times New Roman" w:cs="Times New Roman"/>
          <w:sz w:val="28"/>
          <w:szCs w:val="28"/>
          <w:lang w:eastAsia="lv-LV"/>
        </w:rPr>
        <w:t xml:space="preserve">valstu atbalsta gūšanas diplomātiskiem instrumentiem (piem., </w:t>
      </w:r>
      <w:r w:rsidRPr="00F8714D">
        <w:rPr>
          <w:rFonts w:ascii="Times New Roman" w:hAnsi="Times New Roman" w:cs="Times New Roman"/>
          <w:sz w:val="28"/>
          <w:szCs w:val="28"/>
          <w:lang w:eastAsia="lv-LV"/>
        </w:rPr>
        <w:t>balsu apmaiņām,</w:t>
      </w:r>
      <w:r>
        <w:rPr>
          <w:rFonts w:ascii="Times New Roman" w:hAnsi="Times New Roman" w:cs="Times New Roman"/>
          <w:sz w:val="28"/>
          <w:szCs w:val="28"/>
          <w:lang w:eastAsia="lv-LV"/>
        </w:rPr>
        <w:t xml:space="preserve"> diplomātisko attiecību </w:t>
      </w:r>
      <w:r w:rsidRPr="00F8714D">
        <w:rPr>
          <w:rFonts w:ascii="Times New Roman" w:hAnsi="Times New Roman" w:cs="Times New Roman"/>
          <w:sz w:val="28"/>
          <w:szCs w:val="28"/>
          <w:lang w:eastAsia="lv-LV"/>
        </w:rPr>
        <w:t>stiprināšanas</w:t>
      </w:r>
      <w:r>
        <w:rPr>
          <w:rFonts w:ascii="Times New Roman" w:hAnsi="Times New Roman" w:cs="Times New Roman"/>
          <w:sz w:val="28"/>
          <w:szCs w:val="28"/>
          <w:lang w:eastAsia="lv-LV"/>
        </w:rPr>
        <w:t>)</w:t>
      </w:r>
      <w:r w:rsidRPr="00F8714D">
        <w:rPr>
          <w:rFonts w:ascii="Times New Roman" w:hAnsi="Times New Roman" w:cs="Times New Roman"/>
          <w:sz w:val="28"/>
          <w:szCs w:val="28"/>
          <w:lang w:eastAsia="lv-LV"/>
        </w:rPr>
        <w:t xml:space="preserve">. </w:t>
      </w:r>
    </w:p>
    <w:p w:rsidR="0013198C" w:rsidRPr="0013198C" w:rsidRDefault="0013198C" w:rsidP="0013198C">
      <w:pPr>
        <w:spacing w:line="276" w:lineRule="auto"/>
        <w:ind w:firstLine="720"/>
        <w:jc w:val="both"/>
        <w:rPr>
          <w:rFonts w:ascii="Times New Roman" w:hAnsi="Times New Roman" w:cs="Times New Roman"/>
          <w:sz w:val="28"/>
          <w:szCs w:val="28"/>
          <w:lang w:eastAsia="lv-LV"/>
        </w:rPr>
      </w:pPr>
      <w:r w:rsidRPr="00F8714D">
        <w:rPr>
          <w:rFonts w:ascii="Times New Roman" w:hAnsi="Times New Roman" w:cs="Times New Roman"/>
          <w:sz w:val="28"/>
          <w:szCs w:val="28"/>
          <w:lang w:eastAsia="lv-LV"/>
        </w:rPr>
        <w:t xml:space="preserve">Divus gadus pirms vēlēšanām, t.i. 2023. gada vasarā notiks Latvijas kandidatūras prioritāšu prezentēšana ANO ĢA, </w:t>
      </w:r>
      <w:r w:rsidRPr="00F8714D">
        <w:rPr>
          <w:rFonts w:ascii="Times New Roman" w:hAnsi="Times New Roman" w:cs="Times New Roman"/>
          <w:sz w:val="28"/>
          <w:szCs w:val="28"/>
          <w:u w:val="single"/>
          <w:lang w:eastAsia="lv-LV"/>
        </w:rPr>
        <w:t>aizsākot publisko kandidatūras lobija kampaņu</w:t>
      </w:r>
      <w:r>
        <w:rPr>
          <w:rFonts w:ascii="Times New Roman" w:hAnsi="Times New Roman" w:cs="Times New Roman"/>
          <w:sz w:val="28"/>
          <w:szCs w:val="28"/>
          <w:u w:val="single"/>
          <w:lang w:eastAsia="lv-LV"/>
        </w:rPr>
        <w:t xml:space="preserve"> līdz pat ANO Drošības padomes vēlēšanām</w:t>
      </w:r>
      <w:r w:rsidRPr="00F8714D">
        <w:rPr>
          <w:rFonts w:ascii="Times New Roman" w:hAnsi="Times New Roman" w:cs="Times New Roman"/>
          <w:sz w:val="28"/>
          <w:szCs w:val="28"/>
          <w:lang w:eastAsia="lv-LV"/>
        </w:rPr>
        <w:t xml:space="preserve">.  Līdz tam ir jāizstrādā arī Latvijas kandidatūras ANO DP logo un vizuālā identitāte. Pie tā sāksies darbs drīzumā. </w:t>
      </w:r>
    </w:p>
    <w:p w:rsidR="0013198C" w:rsidRPr="00F8714D" w:rsidRDefault="0013198C" w:rsidP="0013198C">
      <w:pPr>
        <w:spacing w:line="276" w:lineRule="auto"/>
        <w:ind w:firstLine="720"/>
        <w:jc w:val="both"/>
        <w:rPr>
          <w:rFonts w:ascii="Times New Roman" w:hAnsi="Times New Roman" w:cs="Times New Roman"/>
          <w:sz w:val="28"/>
          <w:szCs w:val="28"/>
        </w:rPr>
      </w:pPr>
      <w:r w:rsidRPr="00F8714D">
        <w:rPr>
          <w:rFonts w:ascii="Times New Roman" w:eastAsia="Calibri" w:hAnsi="Times New Roman"/>
          <w:sz w:val="28"/>
          <w:szCs w:val="28"/>
        </w:rPr>
        <w:t>Latvijas kandidatūras ANO Drošības padomes (turpmāk – DP) vēlēšanu lobi</w:t>
      </w:r>
      <w:bookmarkStart w:id="0" w:name="_GoBack"/>
      <w:bookmarkEnd w:id="0"/>
      <w:r w:rsidRPr="00F8714D">
        <w:rPr>
          <w:rFonts w:ascii="Times New Roman" w:eastAsia="Calibri" w:hAnsi="Times New Roman"/>
          <w:sz w:val="28"/>
          <w:szCs w:val="28"/>
        </w:rPr>
        <w:t>ja kampaņas tematisko prioritāšu un saturisko vēstījumu izstrādei 2020. gada decembrī Ārlietu ministrijas vadībā tika izveidota Starpinstitūciju darba grupa. Tajā tika iekļauti visu ministriju, Valsts prezidenta kancelejas, Ministru prezidenta biroja, Valsts kancelejas</w:t>
      </w:r>
      <w:r>
        <w:rPr>
          <w:rFonts w:ascii="Times New Roman" w:eastAsia="Calibri" w:hAnsi="Times New Roman"/>
          <w:sz w:val="28"/>
          <w:szCs w:val="28"/>
        </w:rPr>
        <w:t>,</w:t>
      </w:r>
      <w:r w:rsidRPr="00F8714D">
        <w:rPr>
          <w:rFonts w:ascii="Times New Roman" w:eastAsia="Calibri" w:hAnsi="Times New Roman"/>
          <w:sz w:val="28"/>
          <w:szCs w:val="28"/>
        </w:rPr>
        <w:t xml:space="preserve"> </w:t>
      </w:r>
      <w:proofErr w:type="spellStart"/>
      <w:r w:rsidRPr="00F8714D">
        <w:rPr>
          <w:rFonts w:ascii="Times New Roman" w:eastAsia="Calibri" w:hAnsi="Times New Roman"/>
          <w:sz w:val="28"/>
          <w:szCs w:val="28"/>
        </w:rPr>
        <w:t>Pārresoru</w:t>
      </w:r>
      <w:proofErr w:type="spellEnd"/>
      <w:r w:rsidRPr="00F8714D">
        <w:rPr>
          <w:rFonts w:ascii="Times New Roman" w:eastAsia="Calibri" w:hAnsi="Times New Roman"/>
          <w:sz w:val="28"/>
          <w:szCs w:val="28"/>
        </w:rPr>
        <w:t xml:space="preserve"> koordinācijas centra un Latvijas Investīciju un attīstības aģentūras pārstāvji.</w:t>
      </w:r>
      <w:r w:rsidRPr="00F8714D">
        <w:rPr>
          <w:rFonts w:ascii="Times New Roman" w:hAnsi="Times New Roman" w:cs="Times New Roman"/>
          <w:sz w:val="28"/>
          <w:szCs w:val="28"/>
        </w:rPr>
        <w:t xml:space="preserve"> </w:t>
      </w:r>
    </w:p>
    <w:p w:rsidR="0013198C" w:rsidRDefault="0013198C" w:rsidP="0013198C">
      <w:pPr>
        <w:pStyle w:val="Header"/>
        <w:spacing w:line="276" w:lineRule="auto"/>
        <w:ind w:firstLine="720"/>
        <w:jc w:val="both"/>
        <w:rPr>
          <w:rFonts w:ascii="Times New Roman" w:hAnsi="Times New Roman" w:cs="Times New Roman"/>
          <w:sz w:val="28"/>
          <w:szCs w:val="28"/>
        </w:rPr>
      </w:pPr>
      <w:r w:rsidRPr="00F8714D">
        <w:rPr>
          <w:rFonts w:ascii="Times New Roman" w:hAnsi="Times New Roman" w:cs="Times New Roman"/>
          <w:sz w:val="28"/>
          <w:szCs w:val="28"/>
        </w:rPr>
        <w:t xml:space="preserve">2020. – 2022. gadā Darba grupai noturot sešas sanāksmes, t.sk. četras iekļaujošas tematiskās diskusijas ar jomu ekspertu dalību no valsts, nevalstiskā un privātā sektora, Darba grupa ir aplūkojusi un vienojusies par galvenajiem </w:t>
      </w:r>
      <w:r w:rsidRPr="00F8714D">
        <w:rPr>
          <w:rFonts w:ascii="Times New Roman" w:hAnsi="Times New Roman" w:cs="Times New Roman"/>
          <w:sz w:val="28"/>
          <w:szCs w:val="28"/>
        </w:rPr>
        <w:lastRenderedPageBreak/>
        <w:t xml:space="preserve">tematiskajiem virzieniem Latvijas kandidatūras lobija kampaņai ANO Drošības padomē: </w:t>
      </w:r>
      <w:r w:rsidRPr="00F8714D">
        <w:rPr>
          <w:rFonts w:ascii="Times New Roman" w:hAnsi="Times New Roman" w:cs="Times New Roman"/>
          <w:b/>
          <w:sz w:val="28"/>
          <w:szCs w:val="28"/>
        </w:rPr>
        <w:t>Tiesiskums un demokrātija; Sieviešu tiesību un iespēju veicināšana; Risinājumi drošībai, ilgtspējai un attīstībai. Virzienus caurvijošā vadlīnija – noturība.</w:t>
      </w:r>
      <w:r w:rsidRPr="00F8714D">
        <w:rPr>
          <w:rFonts w:ascii="Times New Roman" w:hAnsi="Times New Roman" w:cs="Times New Roman"/>
          <w:sz w:val="28"/>
          <w:szCs w:val="28"/>
        </w:rPr>
        <w:t xml:space="preserve"> </w:t>
      </w:r>
    </w:p>
    <w:p w:rsidR="0013198C" w:rsidRPr="00292BD9" w:rsidRDefault="0013198C" w:rsidP="0013198C">
      <w:pPr>
        <w:pStyle w:val="Header"/>
        <w:spacing w:line="276" w:lineRule="auto"/>
        <w:ind w:firstLine="720"/>
        <w:jc w:val="both"/>
        <w:rPr>
          <w:rFonts w:ascii="Times New Roman" w:eastAsia="Calibri" w:hAnsi="Times New Roman"/>
          <w:sz w:val="28"/>
          <w:szCs w:val="28"/>
          <w:u w:val="single"/>
        </w:rPr>
      </w:pPr>
      <w:r w:rsidRPr="00471B68">
        <w:rPr>
          <w:rFonts w:ascii="Times New Roman" w:eastAsia="Calibri" w:hAnsi="Times New Roman"/>
          <w:sz w:val="28"/>
          <w:szCs w:val="28"/>
        </w:rPr>
        <w:t xml:space="preserve">Balstoties uz šo, Ārlietu ministrija izstrādās kampaņas vēstījumus un vizuālo identitāti, kā arī stratēģijas prioritārajiem pasaules mērķa reģioniem. </w:t>
      </w:r>
      <w:r w:rsidRPr="00471B68">
        <w:rPr>
          <w:rFonts w:ascii="Times New Roman" w:eastAsia="Calibri" w:hAnsi="Times New Roman"/>
          <w:sz w:val="28"/>
          <w:szCs w:val="28"/>
          <w:u w:val="single"/>
        </w:rPr>
        <w:t>Lobija kampaņas īstenošanai būs nepieciešama visu iesaistīto pušu koordinēta sadarbība un aktīva iesaiste.</w:t>
      </w:r>
      <w:r w:rsidRPr="00511205">
        <w:t xml:space="preserve"> </w:t>
      </w:r>
    </w:p>
    <w:p w:rsidR="0013198C" w:rsidRDefault="0013198C" w:rsidP="0013198C">
      <w:pPr>
        <w:spacing w:line="276" w:lineRule="auto"/>
        <w:jc w:val="both"/>
        <w:rPr>
          <w:rFonts w:ascii="Times New Roman" w:hAnsi="Times New Roman" w:cs="Times New Roman"/>
          <w:sz w:val="28"/>
          <w:szCs w:val="28"/>
        </w:rPr>
      </w:pPr>
    </w:p>
    <w:p w:rsidR="0013198C" w:rsidRPr="00471B68" w:rsidRDefault="0013198C" w:rsidP="0013198C">
      <w:pPr>
        <w:spacing w:line="276" w:lineRule="auto"/>
        <w:ind w:firstLine="720"/>
        <w:jc w:val="both"/>
        <w:rPr>
          <w:rFonts w:ascii="Times New Roman" w:hAnsi="Times New Roman" w:cs="Times New Roman"/>
          <w:sz w:val="28"/>
          <w:szCs w:val="28"/>
        </w:rPr>
      </w:pPr>
      <w:r w:rsidRPr="00471B68">
        <w:rPr>
          <w:rFonts w:ascii="Times New Roman" w:hAnsi="Times New Roman" w:cs="Times New Roman"/>
          <w:sz w:val="28"/>
          <w:szCs w:val="28"/>
        </w:rPr>
        <w:t>Diskusiju temati tika izvēlēti atbilstoši iepriekš definētajiem priekšnosacījumiem: tēmām jābūt aktuālām ANO darba kārtības starptautiskā mēroga jautājumiem, Latvijai jābūt starptautiski atpazīstamai caur tēmām, jāpastāv iestrādnēm un institucionālajai kapacitātei to virzīšanai. Tāpat tēmām jāizvairās būt politiski sensitīvām vai šķeļošām iepretī ANO dalībvalstīm un tām ir jāveicina Latvijas izaugsme. Ļoti būtiska ir visu valsts institūciju, nevalstiskā sektora, privātā sektora un sabiedrības ieinteresētība un iesaiste.</w:t>
      </w:r>
    </w:p>
    <w:p w:rsidR="0013198C" w:rsidRDefault="0013198C" w:rsidP="0013198C">
      <w:pPr>
        <w:pStyle w:val="Header"/>
        <w:spacing w:line="276" w:lineRule="auto"/>
        <w:jc w:val="both"/>
        <w:rPr>
          <w:rFonts w:ascii="Times New Roman" w:eastAsia="Calibri" w:hAnsi="Times New Roman"/>
          <w:b/>
          <w:sz w:val="28"/>
          <w:szCs w:val="28"/>
        </w:rPr>
      </w:pPr>
    </w:p>
    <w:p w:rsidR="0013198C" w:rsidRPr="00471B68" w:rsidRDefault="0013198C" w:rsidP="0013198C">
      <w:pPr>
        <w:pStyle w:val="Header"/>
        <w:spacing w:line="276" w:lineRule="auto"/>
        <w:ind w:firstLine="720"/>
        <w:jc w:val="both"/>
        <w:rPr>
          <w:rFonts w:ascii="Times New Roman" w:eastAsia="Calibri" w:hAnsi="Times New Roman"/>
          <w:sz w:val="28"/>
          <w:szCs w:val="28"/>
        </w:rPr>
      </w:pPr>
      <w:r w:rsidRPr="00471B68">
        <w:rPr>
          <w:rFonts w:ascii="Times New Roman" w:eastAsia="Calibri" w:hAnsi="Times New Roman"/>
          <w:b/>
          <w:sz w:val="28"/>
          <w:szCs w:val="28"/>
        </w:rPr>
        <w:t>2. tematiskās diskusijas</w:t>
      </w:r>
      <w:r w:rsidRPr="00471B68">
        <w:rPr>
          <w:rFonts w:ascii="Times New Roman" w:eastAsia="Calibri" w:hAnsi="Times New Roman"/>
          <w:sz w:val="28"/>
          <w:szCs w:val="28"/>
        </w:rPr>
        <w:t xml:space="preserve"> perspektīvākās </w:t>
      </w:r>
      <w:proofErr w:type="spellStart"/>
      <w:r w:rsidRPr="00471B68">
        <w:rPr>
          <w:rFonts w:ascii="Times New Roman" w:eastAsia="Calibri" w:hAnsi="Times New Roman"/>
          <w:sz w:val="28"/>
          <w:szCs w:val="28"/>
        </w:rPr>
        <w:t>apakštēmas</w:t>
      </w:r>
      <w:proofErr w:type="spellEnd"/>
      <w:r w:rsidRPr="00471B68">
        <w:rPr>
          <w:rFonts w:ascii="Times New Roman" w:eastAsia="Calibri" w:hAnsi="Times New Roman"/>
          <w:sz w:val="28"/>
          <w:szCs w:val="28"/>
        </w:rPr>
        <w:t xml:space="preserve"> bija: (1) Sieviešu tiesību veicināšana/ Sieviešu iespēju veicināšana; (2) Sievietes, miers un drošība tematika. Diskusijas dalībnieki secināja, ka </w:t>
      </w:r>
      <w:proofErr w:type="spellStart"/>
      <w:r w:rsidRPr="00471B68">
        <w:rPr>
          <w:rFonts w:ascii="Times New Roman" w:eastAsia="Calibri" w:hAnsi="Times New Roman"/>
          <w:sz w:val="28"/>
          <w:szCs w:val="28"/>
        </w:rPr>
        <w:t>apakštēmas</w:t>
      </w:r>
      <w:proofErr w:type="spellEnd"/>
      <w:r w:rsidRPr="00471B68">
        <w:rPr>
          <w:rFonts w:ascii="Times New Roman" w:eastAsia="Calibri" w:hAnsi="Times New Roman"/>
          <w:sz w:val="28"/>
          <w:szCs w:val="28"/>
        </w:rPr>
        <w:t xml:space="preserve"> varētu būt piemērotas Latvijas kampaņas tematiskās prioritātes. To pamato </w:t>
      </w:r>
      <w:r w:rsidRPr="00471B68">
        <w:rPr>
          <w:rFonts w:ascii="Times New Roman" w:eastAsia="Calibri" w:hAnsi="Times New Roman"/>
          <w:b/>
          <w:sz w:val="28"/>
          <w:szCs w:val="28"/>
        </w:rPr>
        <w:t>Latvijas ievērojamā pieredze un ekspertīze, t.sk. īstenojot attīstības sadarbības u.c. projektus</w:t>
      </w:r>
      <w:r w:rsidRPr="00471B68">
        <w:rPr>
          <w:rFonts w:ascii="Times New Roman" w:eastAsia="Calibri" w:hAnsi="Times New Roman"/>
          <w:sz w:val="28"/>
          <w:szCs w:val="28"/>
        </w:rPr>
        <w:t xml:space="preserve">, Latvijas sasniegumu starptautiskais novērtējums </w:t>
      </w:r>
      <w:r w:rsidRPr="00471B68">
        <w:rPr>
          <w:rFonts w:ascii="Times New Roman" w:eastAsia="Calibri" w:hAnsi="Times New Roman"/>
          <w:b/>
          <w:sz w:val="28"/>
          <w:szCs w:val="28"/>
        </w:rPr>
        <w:t>sieviešu ekonomiskās un politiskās līdzdalības</w:t>
      </w:r>
      <w:r w:rsidRPr="00471B68">
        <w:rPr>
          <w:rFonts w:ascii="Times New Roman" w:eastAsia="Calibri" w:hAnsi="Times New Roman"/>
          <w:sz w:val="28"/>
          <w:szCs w:val="28"/>
        </w:rPr>
        <w:t xml:space="preserve"> jomās, konsekventā profilēšanās šajās jomās starptautiskos formātos, aktīvais nevalstiskais sektors. ‘Sievietes, miers un drošība’ tematika tika atzīmēta kā obligāti iekļaujams kampaņas elements. Privātā sektora partneri informēja par īstenotajām aktivitātēm, piemēram, projektiem </w:t>
      </w:r>
      <w:r w:rsidRPr="00471B68">
        <w:rPr>
          <w:rFonts w:ascii="Times New Roman" w:eastAsia="Calibri" w:hAnsi="Times New Roman"/>
          <w:b/>
          <w:sz w:val="28"/>
          <w:szCs w:val="28"/>
        </w:rPr>
        <w:t>sieviešu iesaistes informācijas un komunikācijas tehnoloģiju (IKT)</w:t>
      </w:r>
      <w:r w:rsidRPr="00471B68">
        <w:rPr>
          <w:rFonts w:ascii="Times New Roman" w:eastAsia="Calibri" w:hAnsi="Times New Roman"/>
          <w:sz w:val="28"/>
          <w:szCs w:val="28"/>
        </w:rPr>
        <w:t xml:space="preserve"> </w:t>
      </w:r>
      <w:r w:rsidRPr="00471B68">
        <w:rPr>
          <w:rFonts w:ascii="Times New Roman" w:eastAsia="Calibri" w:hAnsi="Times New Roman"/>
          <w:b/>
          <w:sz w:val="28"/>
          <w:szCs w:val="28"/>
        </w:rPr>
        <w:t>jomā un digitālo spēju veicināšanā</w:t>
      </w:r>
      <w:r w:rsidRPr="00471B68">
        <w:rPr>
          <w:rFonts w:ascii="Times New Roman" w:eastAsia="Calibri" w:hAnsi="Times New Roman"/>
          <w:sz w:val="28"/>
          <w:szCs w:val="28"/>
        </w:rPr>
        <w:t xml:space="preserve">, un pauda gatavību tos pielāgot starptautiskai auditorijai. </w:t>
      </w:r>
    </w:p>
    <w:p w:rsidR="0013198C" w:rsidRPr="00471B68" w:rsidRDefault="0013198C" w:rsidP="0013198C">
      <w:pPr>
        <w:spacing w:line="276" w:lineRule="auto"/>
        <w:jc w:val="both"/>
        <w:rPr>
          <w:rFonts w:asciiTheme="minorHAnsi" w:hAnsiTheme="minorHAnsi"/>
          <w:sz w:val="28"/>
          <w:szCs w:val="28"/>
        </w:rPr>
      </w:pPr>
    </w:p>
    <w:p w:rsidR="0013198C" w:rsidRDefault="0013198C" w:rsidP="0013198C">
      <w:pPr>
        <w:spacing w:line="276" w:lineRule="auto"/>
        <w:jc w:val="both"/>
        <w:rPr>
          <w:rFonts w:ascii="Times New Roman" w:hAnsi="Times New Roman" w:cs="Times New Roman"/>
          <w:i/>
          <w:sz w:val="28"/>
          <w:szCs w:val="28"/>
          <w:lang w:eastAsia="lv-LV"/>
        </w:rPr>
      </w:pPr>
    </w:p>
    <w:p w:rsidR="0013198C" w:rsidRDefault="0013198C" w:rsidP="0013198C">
      <w:pPr>
        <w:spacing w:line="276" w:lineRule="auto"/>
        <w:jc w:val="both"/>
        <w:rPr>
          <w:rFonts w:ascii="Times New Roman" w:hAnsi="Times New Roman" w:cs="Times New Roman"/>
          <w:i/>
          <w:sz w:val="28"/>
          <w:szCs w:val="28"/>
          <w:lang w:eastAsia="lv-LV"/>
        </w:rPr>
      </w:pPr>
    </w:p>
    <w:p w:rsidR="00A668E9" w:rsidRDefault="0013198C"/>
    <w:sectPr w:rsidR="00A668E9" w:rsidSect="00546F50">
      <w:footerReference w:type="default" r:id="rId4"/>
      <w:pgSz w:w="12240" w:h="15840"/>
      <w:pgMar w:top="1440" w:right="1418"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0429110"/>
      <w:docPartObj>
        <w:docPartGallery w:val="Page Numbers (Bottom of Page)"/>
        <w:docPartUnique/>
      </w:docPartObj>
    </w:sdtPr>
    <w:sdtEndPr>
      <w:rPr>
        <w:noProof/>
      </w:rPr>
    </w:sdtEndPr>
    <w:sdtContent>
      <w:p w:rsidR="004E792A" w:rsidRDefault="001319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E792A" w:rsidRDefault="0013198C">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8C"/>
    <w:rsid w:val="0013198C"/>
    <w:rsid w:val="00C5335D"/>
    <w:rsid w:val="00CF6D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1067"/>
  <w15:chartTrackingRefBased/>
  <w15:docId w15:val="{08C99292-4836-414D-BD92-44B94FBA4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98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198C"/>
    <w:pPr>
      <w:tabs>
        <w:tab w:val="center" w:pos="4320"/>
        <w:tab w:val="right" w:pos="8640"/>
      </w:tabs>
    </w:pPr>
  </w:style>
  <w:style w:type="character" w:customStyle="1" w:styleId="HeaderChar">
    <w:name w:val="Header Char"/>
    <w:basedOn w:val="DefaultParagraphFont"/>
    <w:link w:val="Header"/>
    <w:uiPriority w:val="99"/>
    <w:rsid w:val="0013198C"/>
    <w:rPr>
      <w:rFonts w:ascii="Calibri" w:hAnsi="Calibri" w:cs="Calibri"/>
    </w:rPr>
  </w:style>
  <w:style w:type="paragraph" w:styleId="Footer">
    <w:name w:val="footer"/>
    <w:basedOn w:val="Normal"/>
    <w:link w:val="FooterChar"/>
    <w:uiPriority w:val="99"/>
    <w:unhideWhenUsed/>
    <w:rsid w:val="0013198C"/>
    <w:pPr>
      <w:tabs>
        <w:tab w:val="center" w:pos="4320"/>
        <w:tab w:val="right" w:pos="8640"/>
      </w:tabs>
    </w:pPr>
  </w:style>
  <w:style w:type="character" w:customStyle="1" w:styleId="FooterChar">
    <w:name w:val="Footer Char"/>
    <w:basedOn w:val="DefaultParagraphFont"/>
    <w:link w:val="Footer"/>
    <w:uiPriority w:val="99"/>
    <w:rsid w:val="0013198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2669</Words>
  <Characters>1522</Characters>
  <Application>Microsoft Office Word</Application>
  <DocSecurity>0</DocSecurity>
  <Lines>12</Lines>
  <Paragraphs>8</Paragraphs>
  <ScaleCrop>false</ScaleCrop>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Undine Andersone</dc:creator>
  <cp:keywords/>
  <dc:description/>
  <cp:lastModifiedBy>Undine Andersone</cp:lastModifiedBy>
  <cp:revision>1</cp:revision>
  <dcterms:created xsi:type="dcterms:W3CDTF">2022-06-20T11:56:00Z</dcterms:created>
  <dcterms:modified xsi:type="dcterms:W3CDTF">2022-06-20T11:58:00Z</dcterms:modified>
</cp:coreProperties>
</file>